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998" w:type="dxa"/>
        <w:tblLook w:val="04A0" w:firstRow="1" w:lastRow="0" w:firstColumn="1" w:lastColumn="0" w:noHBand="0" w:noVBand="1"/>
      </w:tblPr>
      <w:tblGrid>
        <w:gridCol w:w="3148"/>
        <w:gridCol w:w="7768"/>
      </w:tblGrid>
      <w:tr w:rsidR="0006198D" w:rsidRPr="00EF7C18" w:rsidTr="00AC48FD">
        <w:trPr>
          <w:trHeight w:val="553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8D" w:rsidRPr="00197FF9" w:rsidRDefault="0006198D" w:rsidP="0006198D">
            <w:pPr>
              <w:jc w:val="both"/>
              <w:rPr>
                <w:i/>
                <w:sz w:val="28"/>
                <w:szCs w:val="28"/>
              </w:rPr>
            </w:pPr>
            <w:bookmarkStart w:id="0" w:name="_GoBack"/>
            <w:bookmarkEnd w:id="0"/>
            <w:r w:rsidRPr="00197FF9">
              <w:rPr>
                <w:i/>
                <w:sz w:val="28"/>
                <w:szCs w:val="28"/>
              </w:rPr>
              <w:t>В последние десятилетия наряду с использованием морфологических и физиологических методов при диагностике характера заболевания возросло значение биохимических методов. Все большее число заболеваний может быть объяснено преимущественно или вообще только и позиций биохимии. Благодаря выявлению биохимических нарушений в организме расширились возможности диагностики, оценки влияния различных лечебных мероприятий на течение патологического процесса и его прогноз</w:t>
            </w:r>
            <w:r w:rsidR="004F3086" w:rsidRPr="00197FF9">
              <w:rPr>
                <w:i/>
                <w:sz w:val="28"/>
                <w:szCs w:val="28"/>
              </w:rPr>
              <w:t>.</w:t>
            </w:r>
          </w:p>
          <w:p w:rsidR="004F3086" w:rsidRPr="00197FF9" w:rsidRDefault="004F3086" w:rsidP="0006198D">
            <w:pPr>
              <w:jc w:val="both"/>
              <w:rPr>
                <w:i/>
                <w:sz w:val="28"/>
                <w:szCs w:val="28"/>
              </w:rPr>
            </w:pPr>
          </w:p>
          <w:p w:rsidR="004F3086" w:rsidRPr="0006198D" w:rsidRDefault="004F3086" w:rsidP="0006198D">
            <w:pPr>
              <w:jc w:val="both"/>
              <w:rPr>
                <w:b/>
                <w:bCs/>
                <w:sz w:val="28"/>
                <w:szCs w:val="28"/>
              </w:rPr>
            </w:pPr>
            <w:r w:rsidRPr="00197FF9">
              <w:rPr>
                <w:i/>
                <w:sz w:val="28"/>
                <w:szCs w:val="28"/>
              </w:rPr>
              <w:t>Ниже мы приведем клиническую значимость показателей используемых в панелях для</w:t>
            </w:r>
            <w:r w:rsidR="009E63C8" w:rsidRPr="00197FF9">
              <w:rPr>
                <w:i/>
                <w:sz w:val="28"/>
                <w:szCs w:val="28"/>
              </w:rPr>
              <w:t xml:space="preserve"> нашего  </w:t>
            </w:r>
            <w:r w:rsidRPr="00197FF9">
              <w:rPr>
                <w:i/>
                <w:sz w:val="28"/>
                <w:szCs w:val="28"/>
              </w:rPr>
              <w:t xml:space="preserve"> биохимического анализатора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338D5" w:rsidRPr="00EF7C18" w:rsidTr="00FF4992">
        <w:trPr>
          <w:trHeight w:val="55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D5" w:rsidRDefault="0006198D" w:rsidP="00142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Диагностическая </w:t>
            </w:r>
            <w:r>
              <w:rPr>
                <w:b/>
                <w:bCs/>
                <w:lang w:val="en-US"/>
              </w:rPr>
              <w:t xml:space="preserve">I </w:t>
            </w:r>
            <w:r w:rsidRPr="00EF7C18">
              <w:rPr>
                <w:b/>
                <w:bCs/>
              </w:rPr>
              <w:t>Наименование</w:t>
            </w:r>
            <w:r w:rsidRPr="00EF7C18">
              <w:rPr>
                <w:b/>
                <w:bCs/>
              </w:rPr>
              <w:br/>
              <w:t>показателя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D5" w:rsidRPr="00AB472A" w:rsidRDefault="0006198D" w:rsidP="0014247A">
            <w:pPr>
              <w:jc w:val="center"/>
              <w:rPr>
                <w:b/>
              </w:rPr>
            </w:pPr>
            <w:r w:rsidRPr="00AB472A">
              <w:rPr>
                <w:b/>
              </w:rPr>
              <w:t>Клиническая значимость</w:t>
            </w:r>
          </w:p>
        </w:tc>
      </w:tr>
      <w:tr w:rsidR="00B657E5" w:rsidRPr="00EF7C18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B77CE9" w:rsidRDefault="00B657E5" w:rsidP="0014247A">
            <w:r w:rsidRPr="00B77CE9">
              <w:t>Альбумин (ALB)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B77CE9" w:rsidRDefault="00B657E5" w:rsidP="0014247A">
            <w:r>
              <w:t>ALB является одним из показателей функции почек, печени и обезвоживания организма.</w:t>
            </w:r>
          </w:p>
        </w:tc>
      </w:tr>
      <w:tr w:rsidR="00B657E5" w:rsidRPr="00EF7C18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B77CE9" w:rsidRDefault="00B657E5" w:rsidP="0014247A">
            <w:r w:rsidRPr="00B77CE9">
              <w:t>Общий Белок (TP)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B77CE9" w:rsidRDefault="00705877" w:rsidP="0014247A">
            <w:r>
              <w:t>TP представляет собой показатель синтетической функции печени и степени потери белков, вызванной болезнями почек</w:t>
            </w:r>
          </w:p>
        </w:tc>
      </w:tr>
      <w:tr w:rsidR="00B657E5" w:rsidRPr="00EF7C18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B77CE9" w:rsidRDefault="00B657E5" w:rsidP="0014247A">
            <w:r w:rsidRPr="00B77CE9">
              <w:t>Глюкоза (GLU)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B77CE9" w:rsidRDefault="003C7FDA" w:rsidP="0014247A">
            <w:r>
              <w:t>Показатель GLU используется для диагностики диабета и болезней, связанных с метаболизмом углеводов.</w:t>
            </w:r>
          </w:p>
        </w:tc>
      </w:tr>
      <w:tr w:rsidR="00B657E5" w:rsidRPr="00BB167B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Холестерин (CHOL)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BB167B" w:rsidP="003D4C18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="00F92B5A" w:rsidRPr="00BB167B">
              <w:t>CHOL</w:t>
            </w:r>
            <w:r>
              <w:t xml:space="preserve"> </w:t>
            </w:r>
            <w:r w:rsidR="002533A2">
              <w:t xml:space="preserve">является одним из </w:t>
            </w:r>
            <w:proofErr w:type="gramStart"/>
            <w:r w:rsidR="002533A2">
              <w:t>показател</w:t>
            </w:r>
            <w:r w:rsidR="003D4C18">
              <w:t>ей</w:t>
            </w:r>
            <w:r w:rsidR="002533A2">
              <w:t xml:space="preserve">  </w:t>
            </w:r>
            <w:r w:rsidR="003D4C18">
              <w:t>нарушений</w:t>
            </w:r>
            <w:proofErr w:type="gramEnd"/>
            <w:r>
              <w:t xml:space="preserve"> </w:t>
            </w:r>
            <w:r w:rsidRPr="00BB167B">
              <w:t>:</w:t>
            </w:r>
            <w:r w:rsidR="002533A2">
              <w:t xml:space="preserve"> </w:t>
            </w:r>
            <w:r w:rsidR="003D4C18">
              <w:t>э</w:t>
            </w:r>
            <w:r w:rsidR="00F92B5A" w:rsidRPr="00BB167B">
              <w:t>ндокринны</w:t>
            </w:r>
            <w:r w:rsidR="003D4C18">
              <w:t>х</w:t>
            </w:r>
            <w:r w:rsidR="00F92B5A" w:rsidRPr="00BB167B">
              <w:t xml:space="preserve"> </w:t>
            </w:r>
            <w:proofErr w:type="spellStart"/>
            <w:r w:rsidR="00F92B5A" w:rsidRPr="00BB167B">
              <w:t>заболевани</w:t>
            </w:r>
            <w:r w:rsidR="003D4C18">
              <w:t>й,з</w:t>
            </w:r>
            <w:r w:rsidR="00F92B5A" w:rsidRPr="00BB167B">
              <w:t>аболевани</w:t>
            </w:r>
            <w:r w:rsidR="003D4C18">
              <w:t>й</w:t>
            </w:r>
            <w:proofErr w:type="spellEnd"/>
            <w:r w:rsidR="003D4C18">
              <w:t xml:space="preserve"> печени,</w:t>
            </w:r>
            <w:r w:rsidR="002533A2">
              <w:t xml:space="preserve"> </w:t>
            </w:r>
            <w:r w:rsidR="003D4C18">
              <w:t>з</w:t>
            </w:r>
            <w:r w:rsidR="00F92B5A" w:rsidRPr="00BB167B">
              <w:t>аболевани</w:t>
            </w:r>
            <w:r w:rsidR="003D4C18">
              <w:t>й</w:t>
            </w:r>
            <w:r w:rsidR="00F92B5A" w:rsidRPr="00BB167B">
              <w:t xml:space="preserve"> поджелудочной железы.</w:t>
            </w:r>
            <w:r>
              <w:t xml:space="preserve"> </w:t>
            </w:r>
            <w:proofErr w:type="gramStart"/>
            <w:r w:rsidR="003D4C18">
              <w:t>Показания:-</w:t>
            </w:r>
            <w:proofErr w:type="gramEnd"/>
            <w:r w:rsidR="003D4C18">
              <w:t xml:space="preserve"> Н</w:t>
            </w:r>
            <w:r w:rsidR="00F92B5A" w:rsidRPr="00BB167B">
              <w:t>ефротический синдром.</w:t>
            </w:r>
            <w:r w:rsidR="002533A2">
              <w:t xml:space="preserve"> </w:t>
            </w:r>
            <w:proofErr w:type="spellStart"/>
            <w:r w:rsidR="00F92B5A" w:rsidRPr="00BB167B">
              <w:t>Энтеропатии</w:t>
            </w:r>
            <w:proofErr w:type="spellEnd"/>
            <w:r w:rsidR="00F92B5A" w:rsidRPr="00BB167B">
              <w:t>.</w:t>
            </w:r>
            <w:r>
              <w:t xml:space="preserve"> </w:t>
            </w:r>
            <w:r w:rsidR="00F92B5A" w:rsidRPr="00BB167B">
              <w:t>Тяжелые нарушения питания.</w:t>
            </w:r>
            <w:r>
              <w:t xml:space="preserve"> </w:t>
            </w:r>
            <w:r w:rsidR="00F92B5A" w:rsidRPr="00BB167B">
              <w:t>Ожирение</w:t>
            </w:r>
            <w:r w:rsidR="00F92B5A" w:rsidRPr="00F92B5A">
              <w:rPr>
                <w:color w:val="253746"/>
              </w:rPr>
              <w:t>.</w:t>
            </w:r>
          </w:p>
        </w:tc>
      </w:tr>
      <w:tr w:rsidR="00B657E5" w:rsidRPr="00EF7C18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Щелочная фосфатаза (ALP)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3C7FDA" w:rsidP="0014247A">
            <w:r>
              <w:t>ALP является одним из показателей нарушения функции печени и желчевыводящих путей.</w:t>
            </w:r>
          </w:p>
        </w:tc>
      </w:tr>
      <w:tr w:rsidR="00B657E5" w:rsidRPr="00EF7C18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proofErr w:type="spellStart"/>
            <w:r w:rsidRPr="00EF7C18">
              <w:t>Аланинаминотрансфераза</w:t>
            </w:r>
            <w:proofErr w:type="spellEnd"/>
            <w:r w:rsidRPr="00EF7C18">
              <w:t xml:space="preserve"> (ALT)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3C7FDA" w:rsidP="0014247A">
            <w:r>
              <w:t xml:space="preserve">ALT используется для обнаружения вирусного гепатита животных, цирроза и различных степеней поражения печени и сопутствующих </w:t>
            </w:r>
            <w:proofErr w:type="spellStart"/>
            <w:r>
              <w:t>заболевани</w:t>
            </w:r>
            <w:proofErr w:type="spellEnd"/>
          </w:p>
        </w:tc>
      </w:tr>
      <w:tr w:rsidR="00B657E5" w:rsidRPr="00EF7C18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350C48">
            <w:proofErr w:type="spellStart"/>
            <w:r w:rsidRPr="00EF7C18">
              <w:t>Аспартатаминотра</w:t>
            </w:r>
            <w:r>
              <w:t>н</w:t>
            </w:r>
            <w:r w:rsidRPr="00EF7C18">
              <w:t>сфераза</w:t>
            </w:r>
            <w:proofErr w:type="spellEnd"/>
            <w:r w:rsidRPr="00EF7C18">
              <w:t xml:space="preserve"> (</w:t>
            </w:r>
            <w:r w:rsidR="00F92B5A" w:rsidRPr="00EF7C18">
              <w:t>AST</w:t>
            </w:r>
            <w:r w:rsidRPr="00EF7C18">
              <w:t>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350C48" w:rsidP="00350C48">
            <w:pPr>
              <w:pStyle w:val="a4"/>
              <w:ind w:left="0" w:firstLine="39"/>
            </w:pPr>
            <w:r w:rsidRPr="00EF7C18">
              <w:t>AST</w:t>
            </w:r>
            <w:r>
              <w:t xml:space="preserve"> используется для обнаружения заболеваний печени различной этиологии. Поражение скелетных мышц. Заболевания миокарда</w:t>
            </w:r>
          </w:p>
        </w:tc>
      </w:tr>
      <w:tr w:rsidR="00B657E5" w:rsidRPr="00705877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Общий билирубин (TBIL)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705877" w:rsidP="0014247A">
            <w:r>
              <w:t xml:space="preserve">Показатель TBIL используется для диагностики </w:t>
            </w:r>
            <w:proofErr w:type="spellStart"/>
            <w:r>
              <w:t>обструктивных</w:t>
            </w:r>
            <w:proofErr w:type="spellEnd"/>
            <w:r>
              <w:t xml:space="preserve"> болезней печени и </w:t>
            </w:r>
            <w:proofErr w:type="spellStart"/>
            <w:r>
              <w:t>гепатобилиарных</w:t>
            </w:r>
            <w:proofErr w:type="spellEnd"/>
            <w:r>
              <w:t xml:space="preserve"> заболеваний</w:t>
            </w:r>
          </w:p>
        </w:tc>
      </w:tr>
      <w:tr w:rsidR="00B657E5" w:rsidRPr="009E2870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Амилаза (AMY)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9E2870" w:rsidP="0014247A">
            <w:r>
              <w:t>AMY является одним из показателей острого панкреатита и болезней почек.</w:t>
            </w:r>
          </w:p>
        </w:tc>
      </w:tr>
      <w:tr w:rsidR="00B657E5" w:rsidRPr="00CB344C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Азот мочевины крови (ВUN)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F92B5A" w:rsidP="0014247A">
            <w:r w:rsidRPr="00EF7C18">
              <w:t>ВUN</w:t>
            </w:r>
            <w:r>
              <w:t xml:space="preserve"> является одним из важных показателей для диагностики и прогноза течения болезней почек</w:t>
            </w:r>
          </w:p>
        </w:tc>
      </w:tr>
      <w:tr w:rsidR="00B657E5" w:rsidRPr="00EF7C18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proofErr w:type="spellStart"/>
            <w:r w:rsidRPr="00EF7C18">
              <w:t>Креатинин</w:t>
            </w:r>
            <w:proofErr w:type="spellEnd"/>
            <w:r w:rsidRPr="00EF7C18">
              <w:t xml:space="preserve"> (CREA)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9E2870" w:rsidP="0014247A">
            <w:r>
              <w:t>CREA является одним из маркеров почечной функции</w:t>
            </w:r>
          </w:p>
        </w:tc>
      </w:tr>
      <w:tr w:rsidR="00B657E5" w:rsidRPr="00EF7C18" w:rsidTr="00FF4992">
        <w:trPr>
          <w:trHeight w:val="418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Кальций (</w:t>
            </w:r>
            <w:proofErr w:type="spellStart"/>
            <w:r w:rsidRPr="00EF7C18">
              <w:t>Ca</w:t>
            </w:r>
            <w:proofErr w:type="spellEnd"/>
            <w:r w:rsidRPr="00EF7C18">
              <w:t>++)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9E2870" w:rsidP="00F92B5A">
            <w:r>
              <w:t xml:space="preserve">Показатель </w:t>
            </w:r>
            <w:proofErr w:type="spellStart"/>
            <w:r>
              <w:t>Ca</w:t>
            </w:r>
            <w:proofErr w:type="spellEnd"/>
            <w:r>
              <w:t xml:space="preserve"> может быть использован для обнаружения паратиреоидных дисфункций, </w:t>
            </w:r>
            <w:proofErr w:type="spellStart"/>
            <w:r>
              <w:t>остеопатии</w:t>
            </w:r>
            <w:proofErr w:type="spellEnd"/>
            <w:r>
              <w:t xml:space="preserve">, хронических заболеваний почек и судорог, обусловленных дефицитом витамина D. </w:t>
            </w:r>
          </w:p>
        </w:tc>
      </w:tr>
      <w:tr w:rsidR="00B657E5" w:rsidRPr="00EF7C18" w:rsidTr="00FF4992">
        <w:trPr>
          <w:trHeight w:val="41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Фосфор (PHOS)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9E2870" w:rsidP="0014247A">
            <w:r>
              <w:t>PHOS представляет собой индикатор болезней почек, гипотиреоза и недостаточности или нарушения питания.</w:t>
            </w:r>
          </w:p>
        </w:tc>
      </w:tr>
      <w:tr w:rsidR="00B657E5" w:rsidRPr="00F46255" w:rsidTr="00FF4992">
        <w:trPr>
          <w:trHeight w:val="410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#Глобулин (GLOB)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A70DEA" w:rsidP="0014247A">
            <w:r>
              <w:t>GLOB рассчитывается из значений TP и ALB и используется для оценки функции печени.</w:t>
            </w:r>
          </w:p>
        </w:tc>
      </w:tr>
      <w:tr w:rsidR="00B657E5" w:rsidRPr="00EF7C18" w:rsidTr="00FF4992">
        <w:trPr>
          <w:trHeight w:val="411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# Мочевина (UREA)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7550AC" w:rsidP="0014247A">
            <w:r>
              <w:t>BUN является одним из важных показателей для диагностики и прогноза течения болезней почек</w:t>
            </w:r>
          </w:p>
        </w:tc>
      </w:tr>
      <w:tr w:rsidR="00B657E5" w:rsidRPr="00EF7C18" w:rsidTr="00FF4992">
        <w:trPr>
          <w:trHeight w:val="416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#Скорректированный кальций (C-</w:t>
            </w:r>
            <w:proofErr w:type="spellStart"/>
            <w:r w:rsidRPr="00EF7C18">
              <w:t>Ca</w:t>
            </w:r>
            <w:proofErr w:type="spellEnd"/>
            <w:r w:rsidRPr="00EF7C18">
              <w:t>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7550AC" w:rsidP="0014247A">
            <w:r w:rsidRPr="00C8043D">
              <w:t xml:space="preserve">представляет собой расчет, используемый для оценки уровня кальция в крови с учетом уровня присутствующего белка, в частности альбумина. Это связано с тем, что кальций связывается с альбумином в крови, </w:t>
            </w:r>
            <w:proofErr w:type="gramStart"/>
            <w:r w:rsidRPr="00C8043D">
              <w:t>и</w:t>
            </w:r>
            <w:proofErr w:type="gramEnd"/>
            <w:r w:rsidRPr="00C8043D">
              <w:t xml:space="preserve"> если уровень альбумина низкий или высокий, это может </w:t>
            </w:r>
            <w:r w:rsidRPr="00C8043D">
              <w:lastRenderedPageBreak/>
              <w:t>повлиять на общий уровень кальция. Скорректированный уровень кальция дает более точное отражение количества свободного активного кальция в организме</w:t>
            </w:r>
          </w:p>
        </w:tc>
      </w:tr>
      <w:tr w:rsidR="00B657E5" w:rsidRPr="007D0253" w:rsidTr="00FF4992">
        <w:trPr>
          <w:trHeight w:val="379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lastRenderedPageBreak/>
              <w:t># Альбумин</w:t>
            </w:r>
            <w:r>
              <w:t xml:space="preserve"> </w:t>
            </w:r>
            <w:r w:rsidRPr="00EF7C18">
              <w:t>/</w:t>
            </w:r>
            <w:r>
              <w:t xml:space="preserve"> Г</w:t>
            </w:r>
            <w:r w:rsidRPr="00EF7C18">
              <w:t>лобулин (А/G)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2533A2" w:rsidP="002533A2">
            <w:r>
              <w:t>A/G представляет собой отношение показателей ALB и GLOB. Оно используется для оценки функций печени</w:t>
            </w:r>
          </w:p>
        </w:tc>
      </w:tr>
      <w:tr w:rsidR="00B657E5" w:rsidRPr="00EF7C18" w:rsidTr="00FF4992">
        <w:trPr>
          <w:trHeight w:val="379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EF7C18" w:rsidRDefault="00B657E5" w:rsidP="0014247A">
            <w:r w:rsidRPr="00EF7C18">
              <w:t># Азот мочевины</w:t>
            </w:r>
            <w:r>
              <w:t xml:space="preserve"> </w:t>
            </w:r>
            <w:r w:rsidRPr="00EF7C18">
              <w:t>/</w:t>
            </w:r>
            <w:proofErr w:type="spellStart"/>
            <w:r>
              <w:t>К</w:t>
            </w:r>
            <w:r w:rsidRPr="00EF7C18">
              <w:t>реатинин</w:t>
            </w:r>
            <w:proofErr w:type="spellEnd"/>
            <w:r w:rsidRPr="00EF7C18">
              <w:t xml:space="preserve"> (B/C)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EF7C18" w:rsidRDefault="00FF4992" w:rsidP="0014247A">
            <w:r>
              <w:t xml:space="preserve">B/C указывает на степень поражения почек и </w:t>
            </w:r>
            <w:proofErr w:type="spellStart"/>
            <w:r>
              <w:t>гиперазотемию</w:t>
            </w:r>
            <w:proofErr w:type="spellEnd"/>
            <w:r>
              <w:t xml:space="preserve"> (уремию).</w:t>
            </w:r>
          </w:p>
        </w:tc>
      </w:tr>
    </w:tbl>
    <w:p w:rsidR="00B657E5" w:rsidRDefault="00B657E5" w:rsidP="00B657E5">
      <w:pPr>
        <w:ind w:right="5527"/>
      </w:pPr>
    </w:p>
    <w:p w:rsidR="00784CF1" w:rsidRDefault="00784CF1"/>
    <w:p w:rsidR="00ED6F33" w:rsidRDefault="00ED6F33"/>
    <w:p w:rsidR="00ED6F33" w:rsidRDefault="00ED6F33"/>
    <w:p w:rsidR="00ED6F33" w:rsidRDefault="00ED6F33"/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3006"/>
        <w:gridCol w:w="7768"/>
      </w:tblGrid>
      <w:tr w:rsidR="00ED6F33" w:rsidRPr="00EF7C18" w:rsidTr="00197FF9">
        <w:trPr>
          <w:trHeight w:val="55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Default="00ED6F33" w:rsidP="00142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Панель критических состояний</w:t>
            </w:r>
          </w:p>
          <w:p w:rsidR="00ED6F33" w:rsidRPr="00EF7C18" w:rsidRDefault="00ED6F33" w:rsidP="0014247A">
            <w:pPr>
              <w:jc w:val="center"/>
              <w:rPr>
                <w:b/>
                <w:bCs/>
              </w:rPr>
            </w:pPr>
            <w:r w:rsidRPr="00EF7C18">
              <w:rPr>
                <w:b/>
                <w:bCs/>
              </w:rPr>
              <w:t>Наименование</w:t>
            </w:r>
            <w:r w:rsidRPr="00EF7C18">
              <w:rPr>
                <w:b/>
                <w:bCs/>
              </w:rPr>
              <w:br/>
              <w:t>показателя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AB472A" w:rsidRDefault="00C8043D" w:rsidP="005A17CD">
            <w:pPr>
              <w:tabs>
                <w:tab w:val="left" w:pos="4083"/>
              </w:tabs>
              <w:ind w:right="-387"/>
              <w:jc w:val="center"/>
              <w:rPr>
                <w:b/>
                <w:bCs/>
              </w:rPr>
            </w:pPr>
            <w:r w:rsidRPr="00AB472A">
              <w:rPr>
                <w:b/>
              </w:rPr>
              <w:t>Клиническая значимость</w:t>
            </w:r>
          </w:p>
        </w:tc>
      </w:tr>
      <w:tr w:rsidR="00ED6F33" w:rsidRPr="00B77CE9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B77CE9" w:rsidRDefault="00ED6F33" w:rsidP="0014247A">
            <w:r w:rsidRPr="00B77CE9">
              <w:t>Альбумин (ALB)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B77CE9" w:rsidRDefault="00DA6C03" w:rsidP="005A17CD">
            <w:pPr>
              <w:tabs>
                <w:tab w:val="left" w:pos="4083"/>
              </w:tabs>
              <w:ind w:right="-387"/>
            </w:pPr>
            <w:r>
              <w:t>ALB является одним из показателей функции почек, печени и обезвоживания организма</w:t>
            </w:r>
          </w:p>
        </w:tc>
      </w:tr>
      <w:tr w:rsidR="00ED6F33" w:rsidRPr="00B77CE9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B77CE9" w:rsidRDefault="00ED6F33" w:rsidP="0014247A">
            <w:r w:rsidRPr="00B77CE9">
              <w:t>Общий Белок (TP)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B77CE9" w:rsidRDefault="00DA6C03" w:rsidP="005A17CD">
            <w:pPr>
              <w:tabs>
                <w:tab w:val="left" w:pos="4083"/>
              </w:tabs>
              <w:ind w:right="-387"/>
            </w:pPr>
            <w:r>
              <w:t>TP представляет собой показатель синтетической функции печени и степени потери белков, вызванной болезнями почек</w:t>
            </w:r>
          </w:p>
        </w:tc>
      </w:tr>
      <w:tr w:rsidR="00ED6F33" w:rsidRPr="00B77CE9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B77CE9" w:rsidRDefault="00ED6F33" w:rsidP="0014247A">
            <w:r w:rsidRPr="00B77CE9">
              <w:t>Глюкоза (GLU)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B77CE9" w:rsidRDefault="00DA6C03" w:rsidP="005A17CD">
            <w:pPr>
              <w:tabs>
                <w:tab w:val="left" w:pos="4083"/>
              </w:tabs>
              <w:ind w:right="-387"/>
            </w:pPr>
            <w:r>
              <w:t>Показатель GLU используется для диагностики диабета и болезней, связанных с метаболизмом углеводов.</w:t>
            </w:r>
          </w:p>
        </w:tc>
      </w:tr>
      <w:tr w:rsidR="00ED6F33" w:rsidRPr="00EF7C18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r w:rsidRPr="00EF7C18">
              <w:t>Щелочная фосфатаза (ALP)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EF7C18" w:rsidRDefault="00DA6C03" w:rsidP="005A17CD">
            <w:pPr>
              <w:tabs>
                <w:tab w:val="left" w:pos="4083"/>
              </w:tabs>
              <w:ind w:right="-387"/>
            </w:pPr>
            <w:r>
              <w:t>ALP является одним из показателей нарушения функции печени и желчевыводящих путей.</w:t>
            </w:r>
          </w:p>
        </w:tc>
      </w:tr>
      <w:tr w:rsidR="00ED6F33" w:rsidRPr="00EF7C18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proofErr w:type="spellStart"/>
            <w:r w:rsidRPr="00EF7C18">
              <w:t>Аланинаминотрансфераза</w:t>
            </w:r>
            <w:proofErr w:type="spellEnd"/>
            <w:r w:rsidRPr="00EF7C18">
              <w:t xml:space="preserve"> (ALT)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EF7C18" w:rsidRDefault="00DA6C03" w:rsidP="005A17CD">
            <w:pPr>
              <w:tabs>
                <w:tab w:val="left" w:pos="4083"/>
              </w:tabs>
              <w:ind w:right="-387"/>
            </w:pPr>
            <w:r>
              <w:t>ALT используется для обнаружения вирусного гепатита животных, цирроза и различных степеней поражения печени и сопутствующих заболеваний.</w:t>
            </w:r>
          </w:p>
        </w:tc>
      </w:tr>
      <w:tr w:rsidR="00ED6F33" w:rsidRPr="00DA6C03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383B4A" w:rsidRDefault="00ED6F33" w:rsidP="0014247A">
            <w:pPr>
              <w:rPr>
                <w:color w:val="FF0000"/>
              </w:rPr>
            </w:pPr>
            <w:proofErr w:type="spellStart"/>
            <w:r w:rsidRPr="00383B4A">
              <w:rPr>
                <w:color w:val="FF0000"/>
              </w:rPr>
              <w:t>Креатининфосфокиназа</w:t>
            </w:r>
            <w:proofErr w:type="spellEnd"/>
            <w:r w:rsidRPr="00383B4A">
              <w:rPr>
                <w:color w:val="FF0000"/>
              </w:rPr>
              <w:t xml:space="preserve"> (</w:t>
            </w:r>
            <w:r w:rsidRPr="00383B4A">
              <w:rPr>
                <w:color w:val="FF0000"/>
                <w:lang w:val="en-US"/>
              </w:rPr>
              <w:t>CPK</w:t>
            </w:r>
            <w:r w:rsidRPr="00383B4A">
              <w:rPr>
                <w:color w:val="FF0000"/>
              </w:rPr>
              <w:t>)</w:t>
            </w:r>
          </w:p>
          <w:p w:rsidR="00ED6F33" w:rsidRPr="00383B4A" w:rsidRDefault="00ED6F33" w:rsidP="0014247A">
            <w:pPr>
              <w:rPr>
                <w:color w:val="FF0000"/>
                <w:lang w:val="en-US"/>
              </w:rPr>
            </w:pP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383B4A" w:rsidRDefault="00DA6C03" w:rsidP="005A17CD">
            <w:pPr>
              <w:tabs>
                <w:tab w:val="left" w:pos="4083"/>
              </w:tabs>
              <w:ind w:right="-387"/>
              <w:rPr>
                <w:color w:val="FF0000"/>
              </w:rPr>
            </w:pPr>
            <w:r>
              <w:t xml:space="preserve">CPK может быть использован при диагностике мышечных повреждений, судорог, сердечных заболеваний, </w:t>
            </w:r>
            <w:proofErr w:type="spellStart"/>
            <w:r>
              <w:t>гипотиреоидизма</w:t>
            </w:r>
            <w:proofErr w:type="spellEnd"/>
            <w:r>
              <w:t>, перегрузок и, наоборот, низкой физической активности и снижения мышечной массы</w:t>
            </w:r>
          </w:p>
        </w:tc>
      </w:tr>
      <w:tr w:rsidR="00ED6F33" w:rsidRPr="00EF7C18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proofErr w:type="spellStart"/>
            <w:r>
              <w:t>Лактат</w:t>
            </w:r>
            <w:proofErr w:type="spellEnd"/>
            <w:r w:rsidRPr="00EF7C18">
              <w:t xml:space="preserve"> (</w:t>
            </w:r>
            <w:r>
              <w:rPr>
                <w:lang w:val="en-US"/>
              </w:rPr>
              <w:t>LAC</w:t>
            </w:r>
            <w:r w:rsidRPr="00EF7C18">
              <w:t>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Default="00DA6C03" w:rsidP="005A17CD">
            <w:pPr>
              <w:tabs>
                <w:tab w:val="left" w:pos="4083"/>
              </w:tabs>
              <w:ind w:right="-387"/>
            </w:pPr>
            <w:r>
              <w:t xml:space="preserve">LAC в организме связан с мускульными сокращениями, потреблением метаболитов углеводов, гипоксией из-за биохимического метаболизма. </w:t>
            </w:r>
            <w:proofErr w:type="spellStart"/>
            <w:r>
              <w:t>Лактат</w:t>
            </w:r>
            <w:proofErr w:type="spellEnd"/>
            <w:r>
              <w:t xml:space="preserve"> в крови возрастает при алкоголизме, диабете, печеночной коме, повышении температуры тела, злокачественных опухолях, шоке, интенсивных нагрузках и гипоксии.</w:t>
            </w:r>
          </w:p>
        </w:tc>
      </w:tr>
      <w:tr w:rsidR="00ED6F33" w:rsidRPr="00EF7C18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r w:rsidRPr="00EF7C18">
              <w:t>Азот мочевины крови (ВUN)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7" w:rsidRDefault="00DB7267" w:rsidP="005A17CD">
            <w:pPr>
              <w:pStyle w:val="a3"/>
              <w:tabs>
                <w:tab w:val="left" w:pos="4083"/>
              </w:tabs>
              <w:spacing w:before="0" w:beforeAutospacing="0" w:after="240" w:afterAutospacing="0"/>
              <w:ind w:right="-387"/>
            </w:pPr>
            <w:r>
              <w:t>Значение UREA получается из BUN. UREA (мг/</w:t>
            </w:r>
            <w:proofErr w:type="spellStart"/>
            <w:r>
              <w:t>дл</w:t>
            </w:r>
            <w:proofErr w:type="spellEnd"/>
            <w:r>
              <w:t>) = BUN (мг/</w:t>
            </w:r>
            <w:proofErr w:type="spellStart"/>
            <w:proofErr w:type="gramStart"/>
            <w:r>
              <w:t>дл</w:t>
            </w:r>
            <w:proofErr w:type="spellEnd"/>
            <w:r>
              <w:t xml:space="preserve"> )</w:t>
            </w:r>
            <w:proofErr w:type="gramEnd"/>
            <w:r>
              <w:t>*2,14; при использовании системы СИ: UREA (</w:t>
            </w:r>
            <w:proofErr w:type="spellStart"/>
            <w:r>
              <w:t>ммоль</w:t>
            </w:r>
            <w:proofErr w:type="spellEnd"/>
            <w:r>
              <w:t>/л) = BUN (</w:t>
            </w:r>
            <w:proofErr w:type="spellStart"/>
            <w:r>
              <w:t>ммоль</w:t>
            </w:r>
            <w:proofErr w:type="spellEnd"/>
            <w:r>
              <w:t>/л)</w:t>
            </w:r>
          </w:p>
          <w:p w:rsidR="00ED6F33" w:rsidRPr="00EF7C18" w:rsidRDefault="00ED6F33" w:rsidP="005A17CD">
            <w:pPr>
              <w:tabs>
                <w:tab w:val="left" w:pos="4083"/>
              </w:tabs>
              <w:ind w:right="-387"/>
            </w:pPr>
          </w:p>
        </w:tc>
      </w:tr>
      <w:tr w:rsidR="00ED6F33" w:rsidRPr="00EF7C18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proofErr w:type="spellStart"/>
            <w:r w:rsidRPr="00EF7C18">
              <w:t>Креатинин</w:t>
            </w:r>
            <w:proofErr w:type="spellEnd"/>
            <w:r w:rsidRPr="00EF7C18">
              <w:t xml:space="preserve"> (CREA)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EF7C18" w:rsidRDefault="00DB7267" w:rsidP="005A17CD">
            <w:pPr>
              <w:tabs>
                <w:tab w:val="left" w:pos="4083"/>
              </w:tabs>
              <w:ind w:right="-387"/>
            </w:pPr>
            <w:r>
              <w:t>CREA является одним из маркеров почечной функции.</w:t>
            </w:r>
          </w:p>
        </w:tc>
      </w:tr>
      <w:tr w:rsidR="00ED6F33" w:rsidRPr="00A94262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A94262" w:rsidRDefault="00ED6F33" w:rsidP="0014247A">
            <w:r w:rsidRPr="00383B4A">
              <w:rPr>
                <w:color w:val="FF0000"/>
              </w:rPr>
              <w:t>Общий диоксид углерода (</w:t>
            </w:r>
            <w:r w:rsidRPr="00383B4A">
              <w:rPr>
                <w:color w:val="FF0000"/>
                <w:lang w:val="en-US"/>
              </w:rPr>
              <w:t>tCO2</w:t>
            </w:r>
            <w:r w:rsidRPr="00383B4A">
              <w:rPr>
                <w:color w:val="FF0000"/>
              </w:rPr>
              <w:t>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383B4A" w:rsidRDefault="007550AC" w:rsidP="007550AC">
            <w:pPr>
              <w:tabs>
                <w:tab w:val="left" w:pos="4083"/>
              </w:tabs>
              <w:rPr>
                <w:color w:val="FF0000"/>
              </w:rPr>
            </w:pPr>
            <w:r>
              <w:t xml:space="preserve">tCO2 в крови включает диоксид углерода, бикарбонаты, карбонаты и угольную кислоту. Этот показатель представляет собой индикатор метаболического ацидоза или метаболического </w:t>
            </w:r>
            <w:proofErr w:type="spellStart"/>
            <w:r>
              <w:t>алколоза</w:t>
            </w:r>
            <w:proofErr w:type="spellEnd"/>
          </w:p>
        </w:tc>
      </w:tr>
      <w:tr w:rsidR="00ED6F33" w:rsidRPr="00EF7C18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r>
              <w:t>Кальций (</w:t>
            </w:r>
            <w:proofErr w:type="spellStart"/>
            <w:r>
              <w:t>Ca</w:t>
            </w:r>
            <w:proofErr w:type="spellEnd"/>
            <w:r w:rsidRPr="00EF7C18">
              <w:t>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Default="00DB7267" w:rsidP="005A17CD">
            <w:pPr>
              <w:tabs>
                <w:tab w:val="left" w:pos="4083"/>
              </w:tabs>
              <w:ind w:right="-387"/>
            </w:pPr>
            <w:r>
              <w:t xml:space="preserve">Показатель </w:t>
            </w:r>
            <w:proofErr w:type="spellStart"/>
            <w:r>
              <w:t>Ca</w:t>
            </w:r>
            <w:proofErr w:type="spellEnd"/>
            <w:r>
              <w:t xml:space="preserve"> может быть использован для обнаружения паратиреоидных дисфункций, </w:t>
            </w:r>
            <w:proofErr w:type="spellStart"/>
            <w:r>
              <w:t>остеопатии</w:t>
            </w:r>
            <w:proofErr w:type="spellEnd"/>
            <w:r>
              <w:t>, хронических заболеваний почек и судорог, обусловленных дефицитом витамина D.</w:t>
            </w:r>
          </w:p>
        </w:tc>
      </w:tr>
      <w:tr w:rsidR="00ED6F33" w:rsidRPr="00383B4A" w:rsidTr="00197FF9">
        <w:trPr>
          <w:trHeight w:val="418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383B4A" w:rsidRDefault="00ED6F33" w:rsidP="0014247A">
            <w:pPr>
              <w:rPr>
                <w:color w:val="FF0000"/>
              </w:rPr>
            </w:pPr>
            <w:r w:rsidRPr="00383B4A">
              <w:rPr>
                <w:color w:val="FF0000"/>
              </w:rPr>
              <w:t>Натрий</w:t>
            </w:r>
            <w:r w:rsidRPr="00383B4A">
              <w:rPr>
                <w:color w:val="FF0000"/>
                <w:lang w:val="en-US"/>
              </w:rPr>
              <w:t xml:space="preserve"> (Na</w:t>
            </w:r>
            <w:r w:rsidRPr="00383B4A">
              <w:rPr>
                <w:color w:val="FF0000"/>
              </w:rPr>
              <w:t>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383B4A" w:rsidRDefault="00DB7267" w:rsidP="005A17CD">
            <w:pPr>
              <w:tabs>
                <w:tab w:val="left" w:pos="4083"/>
              </w:tabs>
              <w:ind w:right="-387"/>
              <w:rPr>
                <w:color w:val="FF0000"/>
              </w:rPr>
            </w:pPr>
            <w:proofErr w:type="spellStart"/>
            <w:r>
              <w:t>Na</w:t>
            </w:r>
            <w:proofErr w:type="spellEnd"/>
            <w:r>
              <w:t xml:space="preserve"> является одним из показателей жидкостного баланса и баланса электролитов. Он может быть использован для оценки нарушений, проявляющихся в виде рвоты, диареи, обезвоживания и болезни </w:t>
            </w:r>
            <w:proofErr w:type="spellStart"/>
            <w:r>
              <w:t>Аддисона</w:t>
            </w:r>
            <w:proofErr w:type="spellEnd"/>
          </w:p>
        </w:tc>
      </w:tr>
      <w:tr w:rsidR="00ED6F33" w:rsidRPr="00383B4A" w:rsidTr="00197FF9">
        <w:trPr>
          <w:trHeight w:val="41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383B4A" w:rsidRDefault="00ED6F33" w:rsidP="0014247A">
            <w:pPr>
              <w:rPr>
                <w:color w:val="FF0000"/>
              </w:rPr>
            </w:pPr>
            <w:r w:rsidRPr="00383B4A">
              <w:rPr>
                <w:color w:val="FF0000"/>
              </w:rPr>
              <w:lastRenderedPageBreak/>
              <w:t>Калий (К)</w:t>
            </w:r>
            <w:r w:rsidRPr="00383B4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383B4A" w:rsidRDefault="00DB7267" w:rsidP="005A17CD">
            <w:pPr>
              <w:tabs>
                <w:tab w:val="left" w:pos="4083"/>
              </w:tabs>
              <w:ind w:right="-387"/>
              <w:rPr>
                <w:color w:val="FF0000"/>
              </w:rPr>
            </w:pPr>
            <w:r>
              <w:t xml:space="preserve">K является одним из показателей жидкостного баланса и баланса электролитов. Он может быть использован для оценки нарушений, проявляющихся в виде рвоты, диареи, обезвоживания и болезни </w:t>
            </w:r>
            <w:proofErr w:type="spellStart"/>
            <w:r>
              <w:t>Аддисона</w:t>
            </w:r>
            <w:proofErr w:type="spellEnd"/>
            <w:r>
              <w:t>.</w:t>
            </w:r>
          </w:p>
        </w:tc>
      </w:tr>
      <w:tr w:rsidR="00ED6F33" w:rsidRPr="00383B4A" w:rsidTr="00197FF9">
        <w:trPr>
          <w:trHeight w:val="410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383B4A" w:rsidRDefault="00ED6F33" w:rsidP="0014247A">
            <w:pPr>
              <w:rPr>
                <w:color w:val="FF0000"/>
              </w:rPr>
            </w:pPr>
            <w:r w:rsidRPr="00383B4A">
              <w:rPr>
                <w:color w:val="FF0000"/>
              </w:rPr>
              <w:t>Хлориды (</w:t>
            </w:r>
            <w:r w:rsidRPr="00383B4A">
              <w:rPr>
                <w:color w:val="FF0000"/>
                <w:lang w:val="en-US"/>
              </w:rPr>
              <w:t>Cl</w:t>
            </w:r>
            <w:r w:rsidRPr="00383B4A">
              <w:rPr>
                <w:color w:val="FF0000"/>
              </w:rPr>
              <w:t>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383B4A" w:rsidRDefault="00DB7267" w:rsidP="005A17CD">
            <w:pPr>
              <w:tabs>
                <w:tab w:val="left" w:pos="4083"/>
              </w:tabs>
              <w:ind w:right="-387"/>
              <w:rPr>
                <w:color w:val="FF0000"/>
              </w:rPr>
            </w:pPr>
            <w:proofErr w:type="spellStart"/>
            <w:r>
              <w:t>Cl</w:t>
            </w:r>
            <w:proofErr w:type="spellEnd"/>
            <w:r>
              <w:t xml:space="preserve"> является одним из показателей жидкостного баланса и баланса электролитов. Он может быть использован для оценки нарушений, проявляющихся в виде рвоты, диареи, обезвоживания и почечной недостаточности</w:t>
            </w:r>
          </w:p>
        </w:tc>
      </w:tr>
      <w:tr w:rsidR="00ED6F33" w:rsidRPr="00EF7C18" w:rsidTr="00197FF9">
        <w:trPr>
          <w:trHeight w:val="411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r w:rsidRPr="00EF7C18">
              <w:t>#Глобулин (GLOB)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EF7C18" w:rsidRDefault="005A17CD" w:rsidP="005A17CD">
            <w:pPr>
              <w:tabs>
                <w:tab w:val="left" w:pos="4083"/>
              </w:tabs>
              <w:ind w:right="-387"/>
            </w:pPr>
            <w:r>
              <w:t>GLOB рассчитывается из значений TP и ALB и используется для оценки функции печени.</w:t>
            </w:r>
          </w:p>
        </w:tc>
      </w:tr>
      <w:tr w:rsidR="00ED6F33" w:rsidRPr="00EF7C18" w:rsidTr="00197FF9">
        <w:trPr>
          <w:trHeight w:val="41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r w:rsidRPr="00EF7C18">
              <w:t># Мочевина (UREA)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EF7C18" w:rsidRDefault="005A17CD" w:rsidP="005A17CD">
            <w:pPr>
              <w:tabs>
                <w:tab w:val="left" w:pos="4083"/>
              </w:tabs>
              <w:ind w:right="-387"/>
            </w:pPr>
            <w:r>
              <w:t>BUN является одним из важных показателей для диагностики и прогноза течения болезней почек.</w:t>
            </w:r>
          </w:p>
        </w:tc>
      </w:tr>
      <w:tr w:rsidR="00ED6F33" w:rsidRPr="00EF7C18" w:rsidTr="00197FF9">
        <w:trPr>
          <w:trHeight w:val="1981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r w:rsidRPr="00EF7C18">
              <w:t>#Скорректированный кальций (C-</w:t>
            </w:r>
            <w:proofErr w:type="spellStart"/>
            <w:r w:rsidRPr="00EF7C18">
              <w:t>Ca</w:t>
            </w:r>
            <w:proofErr w:type="spellEnd"/>
            <w:r w:rsidRPr="00EF7C18">
              <w:t>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EF7C18" w:rsidRDefault="00C8043D" w:rsidP="00C8043D">
            <w:pPr>
              <w:shd w:val="clear" w:color="auto" w:fill="FFFFFF"/>
              <w:spacing w:after="360"/>
            </w:pPr>
            <w:r w:rsidRPr="00C8043D">
              <w:t xml:space="preserve">представляет собой расчет, используемый для оценки уровня кальция в крови с учетом уровня присутствующего белка, в частности альбумина. Это связано с тем, что кальций связывается с альбумином в крови, </w:t>
            </w:r>
            <w:proofErr w:type="gramStart"/>
            <w:r w:rsidRPr="00C8043D">
              <w:t>и</w:t>
            </w:r>
            <w:proofErr w:type="gramEnd"/>
            <w:r w:rsidRPr="00C8043D">
              <w:t xml:space="preserve"> если уровень альбумина низкий или высокий, это может повлиять на общий уровень кальция. Скорректированный уровень кальция дает более точное отражение количества свободного активного кальция в организме.</w:t>
            </w:r>
          </w:p>
        </w:tc>
      </w:tr>
      <w:tr w:rsidR="00ED6F33" w:rsidRPr="00EF139B" w:rsidTr="00197FF9">
        <w:trPr>
          <w:trHeight w:val="379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139B" w:rsidRDefault="00ED6F33" w:rsidP="0014247A">
            <w:r w:rsidRPr="00383B4A">
              <w:rPr>
                <w:color w:val="FF0000"/>
                <w:lang w:val="en-US"/>
              </w:rPr>
              <w:t xml:space="preserve"># </w:t>
            </w:r>
            <w:r w:rsidRPr="00383B4A">
              <w:rPr>
                <w:color w:val="FF0000"/>
              </w:rPr>
              <w:t>Анионный разрыв (</w:t>
            </w:r>
            <w:proofErr w:type="spellStart"/>
            <w:r w:rsidRPr="00383B4A">
              <w:rPr>
                <w:color w:val="FF0000"/>
                <w:lang w:val="en-US"/>
              </w:rPr>
              <w:t>AGap</w:t>
            </w:r>
            <w:proofErr w:type="spellEnd"/>
            <w:r w:rsidRPr="00383B4A">
              <w:rPr>
                <w:color w:val="FF0000"/>
              </w:rPr>
              <w:t>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5A17CD" w:rsidRDefault="005A17CD" w:rsidP="005A17CD">
            <w:pPr>
              <w:tabs>
                <w:tab w:val="left" w:pos="4083"/>
              </w:tabs>
              <w:ind w:right="-387"/>
              <w:rPr>
                <w:color w:val="FF0000"/>
              </w:rPr>
            </w:pPr>
            <w:r w:rsidRPr="00447C8F">
              <w:rPr>
                <w:shd w:val="clear" w:color="auto" w:fill="FFFFFF"/>
              </w:rPr>
              <w:t>параметр, который используется для оценки соотношения анионов и катионов плазмы  говорит о концентрации недоокисленных продуктов в крови можно оценить адекватность потребления кислорода тканями- индикатор дыхательной системы.</w:t>
            </w:r>
            <w:r w:rsidRPr="00447C8F">
              <w:br/>
            </w:r>
          </w:p>
        </w:tc>
      </w:tr>
      <w:tr w:rsidR="00ED6F33" w:rsidRPr="00EF7C18" w:rsidTr="00197FF9">
        <w:trPr>
          <w:trHeight w:val="47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r w:rsidRPr="00EF7C18">
              <w:t># Альбумин</w:t>
            </w:r>
            <w:r>
              <w:t xml:space="preserve"> </w:t>
            </w:r>
            <w:r w:rsidRPr="00EF7C18">
              <w:t>/</w:t>
            </w:r>
            <w:r>
              <w:t xml:space="preserve"> Г</w:t>
            </w:r>
            <w:r w:rsidRPr="00EF7C18">
              <w:t>лобулин (А/G)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EF7C18" w:rsidRDefault="00427F4F" w:rsidP="00427F4F">
            <w:pPr>
              <w:tabs>
                <w:tab w:val="left" w:pos="4083"/>
              </w:tabs>
              <w:ind w:right="-387"/>
            </w:pPr>
            <w:r>
              <w:t>A/G представляет собой отношение показателей ALB и GLOB. Оно используется для оценки функций печени</w:t>
            </w:r>
          </w:p>
        </w:tc>
      </w:tr>
      <w:tr w:rsidR="00ED6F33" w:rsidRPr="00EF7C18" w:rsidTr="00197FF9">
        <w:trPr>
          <w:trHeight w:val="47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7C18" w:rsidRDefault="00ED6F33" w:rsidP="0014247A">
            <w:r w:rsidRPr="00EF7C18">
              <w:t># Азот мочевины</w:t>
            </w:r>
            <w:r>
              <w:t xml:space="preserve"> </w:t>
            </w:r>
            <w:r w:rsidRPr="00EF7C18">
              <w:t>/</w:t>
            </w:r>
            <w:proofErr w:type="spellStart"/>
            <w:r>
              <w:t>К</w:t>
            </w:r>
            <w:r w:rsidRPr="00EF7C18">
              <w:t>реатинин</w:t>
            </w:r>
            <w:proofErr w:type="spellEnd"/>
            <w:r w:rsidRPr="00EF7C18">
              <w:t xml:space="preserve"> (B/C)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EF7C18" w:rsidRDefault="00427F4F" w:rsidP="00427F4F">
            <w:pPr>
              <w:tabs>
                <w:tab w:val="left" w:pos="4083"/>
              </w:tabs>
              <w:ind w:right="-387"/>
            </w:pPr>
            <w:r>
              <w:t xml:space="preserve">B/C указывает на степень поражения почек и </w:t>
            </w:r>
            <w:proofErr w:type="spellStart"/>
            <w:r>
              <w:t>гиперазотемию</w:t>
            </w:r>
            <w:proofErr w:type="spellEnd"/>
            <w:r>
              <w:t xml:space="preserve"> (уремию).</w:t>
            </w:r>
          </w:p>
        </w:tc>
      </w:tr>
      <w:tr w:rsidR="00ED6F33" w:rsidRPr="00EF139B" w:rsidTr="00197FF9">
        <w:trPr>
          <w:trHeight w:val="476"/>
        </w:trPr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33" w:rsidRPr="00EF139B" w:rsidRDefault="00ED6F33" w:rsidP="0014247A">
            <w:r w:rsidRPr="00383B4A">
              <w:rPr>
                <w:color w:val="FF0000"/>
                <w:lang w:val="en-US"/>
              </w:rPr>
              <w:t># Na</w:t>
            </w:r>
            <w:r w:rsidRPr="00383B4A">
              <w:rPr>
                <w:color w:val="FF0000"/>
              </w:rPr>
              <w:t>/</w:t>
            </w:r>
            <w:r w:rsidRPr="00383B4A">
              <w:rPr>
                <w:color w:val="FF0000"/>
                <w:lang w:val="en-US"/>
              </w:rPr>
              <w:t>K</w:t>
            </w: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33" w:rsidRPr="00427F4F" w:rsidRDefault="00427F4F" w:rsidP="005A17CD">
            <w:pPr>
              <w:tabs>
                <w:tab w:val="left" w:pos="4083"/>
              </w:tabs>
              <w:ind w:right="-387"/>
              <w:rPr>
                <w:color w:val="FF0000"/>
              </w:rPr>
            </w:pPr>
            <w:proofErr w:type="spellStart"/>
            <w:r>
              <w:t>Na</w:t>
            </w:r>
            <w:proofErr w:type="spellEnd"/>
            <w:r>
              <w:t xml:space="preserve">/K может указывать на нагрузку почек, </w:t>
            </w:r>
            <w:proofErr w:type="spellStart"/>
            <w:r>
              <w:t>гиперальдостеронизм</w:t>
            </w:r>
            <w:proofErr w:type="spellEnd"/>
            <w:r>
              <w:t xml:space="preserve"> и болезнь </w:t>
            </w:r>
            <w:proofErr w:type="spellStart"/>
            <w:r>
              <w:t>Аддисона</w:t>
            </w:r>
            <w:proofErr w:type="spellEnd"/>
            <w:r>
              <w:t>.</w:t>
            </w:r>
          </w:p>
        </w:tc>
      </w:tr>
    </w:tbl>
    <w:p w:rsidR="00ED6F33" w:rsidRDefault="00ED6F33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2977"/>
        <w:gridCol w:w="7797"/>
      </w:tblGrid>
      <w:tr w:rsidR="00FF4992" w:rsidRPr="00EF7C18" w:rsidTr="00197FF9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EF7C18" w:rsidRDefault="00FF4992" w:rsidP="00142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Диагностическая</w:t>
            </w:r>
            <w:r w:rsidRPr="00071155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II</w:t>
            </w:r>
            <w:r w:rsidRPr="00EE277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панель </w:t>
            </w:r>
            <w:r w:rsidRPr="00EF7C18">
              <w:rPr>
                <w:b/>
                <w:bCs/>
              </w:rPr>
              <w:t>Наименование</w:t>
            </w:r>
            <w:r w:rsidRPr="00EF7C18">
              <w:rPr>
                <w:b/>
                <w:bCs/>
              </w:rPr>
              <w:br/>
              <w:t>показателя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Default="00FF4992" w:rsidP="001424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Клиническая значимость</w:t>
            </w:r>
          </w:p>
        </w:tc>
      </w:tr>
      <w:tr w:rsidR="00FF4992" w:rsidRPr="00B77CE9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B77CE9" w:rsidRDefault="00FF4992" w:rsidP="0014247A">
            <w:r w:rsidRPr="00B77CE9">
              <w:t>Альбумин (ALB)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1" w:rsidRDefault="00BD5221" w:rsidP="00BD5221">
            <w:pPr>
              <w:tabs>
                <w:tab w:val="left" w:pos="5954"/>
              </w:tabs>
              <w:ind w:right="3401"/>
            </w:pPr>
            <w:r>
              <w:t>ALB является одним из показателей функции почек, печени и обезвоживания организма</w:t>
            </w:r>
          </w:p>
          <w:p w:rsidR="00BD5221" w:rsidRDefault="00BD5221" w:rsidP="00BD5221">
            <w:pPr>
              <w:tabs>
                <w:tab w:val="left" w:pos="5954"/>
              </w:tabs>
              <w:ind w:right="3401"/>
            </w:pPr>
          </w:p>
          <w:p w:rsidR="00FF4992" w:rsidRPr="00B77CE9" w:rsidRDefault="00FF4992" w:rsidP="0014247A"/>
        </w:tc>
      </w:tr>
      <w:tr w:rsidR="00FF4992" w:rsidRPr="00B77CE9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B77CE9" w:rsidRDefault="00FF4992" w:rsidP="0014247A">
            <w:r w:rsidRPr="00B77CE9">
              <w:t>Общий Белок (TP)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B77CE9" w:rsidRDefault="0051465A" w:rsidP="0014247A">
            <w:r>
              <w:t>TP представляет собой показатель синтетической функции печени и степени потери белков, вызванной болезнями почек.</w:t>
            </w:r>
          </w:p>
        </w:tc>
      </w:tr>
      <w:tr w:rsidR="00FF4992" w:rsidRPr="00B77CE9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B77CE9" w:rsidRDefault="00FF4992" w:rsidP="0014247A">
            <w:r w:rsidRPr="00B77CE9">
              <w:t>Глюкоза (GLU)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B77CE9" w:rsidRDefault="0051465A" w:rsidP="0014247A">
            <w:r>
              <w:t>Показатель GLU используется для диагностики диабета и болезней, связанных с метаболизмом углеводов.</w:t>
            </w:r>
          </w:p>
        </w:tc>
      </w:tr>
      <w:tr w:rsidR="00FF4992" w:rsidRPr="0051465A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46255" w:rsidRDefault="00FF4992" w:rsidP="0014247A">
            <w:pPr>
              <w:rPr>
                <w:lang w:val="en-US"/>
              </w:rPr>
            </w:pPr>
            <w:r>
              <w:t xml:space="preserve">Общий холестерин </w:t>
            </w:r>
            <w:r>
              <w:rPr>
                <w:lang w:val="en-US"/>
              </w:rPr>
              <w:t>(CHOL)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Default="0051465A" w:rsidP="0014247A">
            <w:r>
              <w:t>Показатель CHOL используется для исследования метаболизма липидов.</w:t>
            </w:r>
          </w:p>
        </w:tc>
      </w:tr>
      <w:tr w:rsidR="00FF4992" w:rsidRPr="00EF7C18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EF7C18" w:rsidRDefault="00FF4992" w:rsidP="0014247A">
            <w:r w:rsidRPr="00EF7C18">
              <w:t>Щелочная фосфатаза (ALP)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EF7C18" w:rsidRDefault="00BD5221" w:rsidP="0014247A">
            <w:r>
              <w:t>ALP является одним из показателей нарушения функции печени и желчевыводящих путей.</w:t>
            </w:r>
          </w:p>
        </w:tc>
      </w:tr>
      <w:tr w:rsidR="00FF4992" w:rsidRPr="00EF7C18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EF7C18" w:rsidRDefault="00FF4992" w:rsidP="0014247A">
            <w:proofErr w:type="spellStart"/>
            <w:r w:rsidRPr="00EF7C18">
              <w:lastRenderedPageBreak/>
              <w:t>Аланинаминотрансфераза</w:t>
            </w:r>
            <w:proofErr w:type="spellEnd"/>
            <w:r w:rsidRPr="00EF7C18">
              <w:t xml:space="preserve"> (ALT)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EF7C18" w:rsidRDefault="003179B1" w:rsidP="0014247A">
            <w:r>
              <w:t>ALT используется для обнаружения вирусного гепатита животных, цирроза и различных степеней поражения печени и сопутствующих заболеваний.</w:t>
            </w:r>
          </w:p>
        </w:tc>
      </w:tr>
      <w:tr w:rsidR="00FF4992" w:rsidRPr="00EF7C18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EF7C18" w:rsidRDefault="00FF4992" w:rsidP="0014247A">
            <w:r w:rsidRPr="00EE277D">
              <w:rPr>
                <w:color w:val="FF0000"/>
              </w:rPr>
              <w:t>Гамма-</w:t>
            </w:r>
            <w:proofErr w:type="spellStart"/>
            <w:r w:rsidRPr="00EE277D">
              <w:rPr>
                <w:color w:val="FF0000"/>
              </w:rPr>
              <w:t>глутамилтранспептидаза</w:t>
            </w:r>
            <w:proofErr w:type="spellEnd"/>
            <w:r w:rsidRPr="00EE277D">
              <w:rPr>
                <w:color w:val="FF0000"/>
              </w:rPr>
              <w:t xml:space="preserve"> (</w:t>
            </w:r>
            <w:r w:rsidRPr="00EE277D">
              <w:rPr>
                <w:color w:val="FF0000"/>
                <w:lang w:val="en-US"/>
              </w:rPr>
              <w:t>GGT)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EE277D" w:rsidRDefault="00A91B1E" w:rsidP="0014247A">
            <w:pPr>
              <w:rPr>
                <w:color w:val="FF0000"/>
              </w:rPr>
            </w:pPr>
            <w:r>
              <w:t>GGT может быть использована для диагностики заболеваний печени, первичной и вторичной опухоли печени</w:t>
            </w:r>
          </w:p>
        </w:tc>
      </w:tr>
      <w:tr w:rsidR="00FF4992" w:rsidRPr="0051465A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46255" w:rsidRDefault="00FF4992" w:rsidP="0014247A">
            <w:pPr>
              <w:rPr>
                <w:lang w:val="en-US"/>
              </w:rPr>
            </w:pPr>
            <w:r>
              <w:t xml:space="preserve">Общий билирубин </w:t>
            </w:r>
            <w:r>
              <w:rPr>
                <w:lang w:val="en-US"/>
              </w:rPr>
              <w:t>(TBIL)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Default="0051465A" w:rsidP="0014247A">
            <w:r>
              <w:t xml:space="preserve">Показатель TBIL используется для диагностики </w:t>
            </w:r>
            <w:proofErr w:type="spellStart"/>
            <w:r>
              <w:t>обструктивных</w:t>
            </w:r>
            <w:proofErr w:type="spellEnd"/>
            <w:r>
              <w:t xml:space="preserve"> болезней печени и </w:t>
            </w:r>
            <w:proofErr w:type="spellStart"/>
            <w:r>
              <w:t>гепатобилиарных</w:t>
            </w:r>
            <w:proofErr w:type="spellEnd"/>
            <w:r>
              <w:t xml:space="preserve"> заболеваний</w:t>
            </w:r>
          </w:p>
        </w:tc>
      </w:tr>
      <w:tr w:rsidR="00FF4992" w:rsidRPr="003179B1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46255" w:rsidRDefault="00FF4992" w:rsidP="0014247A">
            <w:pPr>
              <w:rPr>
                <w:lang w:val="en-US"/>
              </w:rPr>
            </w:pPr>
            <w:r>
              <w:t>Амилаза (</w:t>
            </w:r>
            <w:r>
              <w:rPr>
                <w:lang w:val="en-US"/>
              </w:rPr>
              <w:t>AMY)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Default="003179B1" w:rsidP="0014247A">
            <w:r>
              <w:t>AMY является одним из показателей острого панкреатита и болезней почек</w:t>
            </w:r>
          </w:p>
        </w:tc>
      </w:tr>
      <w:tr w:rsidR="00FF4992" w:rsidRPr="00CB344C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CB344C" w:rsidRDefault="00FF4992" w:rsidP="0014247A">
            <w:r>
              <w:t xml:space="preserve">Липаза </w:t>
            </w:r>
            <w:r>
              <w:rPr>
                <w:lang w:val="en-US"/>
              </w:rPr>
              <w:t>(LIPA)</w:t>
            </w:r>
            <w:r>
              <w:t xml:space="preserve"> (</w:t>
            </w:r>
            <w:proofErr w:type="spellStart"/>
            <w:r>
              <w:rPr>
                <w:lang w:val="en-US"/>
              </w:rPr>
              <w:t>fPL</w:t>
            </w:r>
            <w:proofErr w:type="spellEnd"/>
            <w:r>
              <w:rPr>
                <w:lang w:val="en-US"/>
              </w:rPr>
              <w:t>)</w:t>
            </w:r>
            <w:r>
              <w:t>*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Default="00A91B1E" w:rsidP="0014247A">
            <w:r>
              <w:t>LIPA представляет собой надежный маркер заболеваний поджелудочной железы</w:t>
            </w:r>
          </w:p>
        </w:tc>
      </w:tr>
      <w:tr w:rsidR="00FF4992" w:rsidRPr="00EF7C18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EF7C18" w:rsidRDefault="00FF4992" w:rsidP="0014247A">
            <w:r w:rsidRPr="00EF7C18">
              <w:t>Азот мочевины крови (ВUN)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EF7C18" w:rsidRDefault="003179B1" w:rsidP="0014247A">
            <w:r>
              <w:t>является одним из важных показателей для диагностики и прогноза течения болезней почек.</w:t>
            </w:r>
          </w:p>
        </w:tc>
      </w:tr>
      <w:tr w:rsidR="00FF4992" w:rsidRPr="00EF7C18" w:rsidTr="00197FF9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EF7C18" w:rsidRDefault="00FF4992" w:rsidP="0014247A">
            <w:proofErr w:type="spellStart"/>
            <w:r w:rsidRPr="00EF7C18">
              <w:t>Креатинин</w:t>
            </w:r>
            <w:proofErr w:type="spellEnd"/>
            <w:r w:rsidRPr="00EF7C18">
              <w:t xml:space="preserve"> (CREA)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EF7C18" w:rsidRDefault="0051465A" w:rsidP="0014247A">
            <w:r>
              <w:t>CREA является одним из маркеров почечной функции</w:t>
            </w:r>
          </w:p>
        </w:tc>
      </w:tr>
      <w:tr w:rsidR="00FF4992" w:rsidRPr="00EF7C18" w:rsidTr="00197FF9">
        <w:trPr>
          <w:trHeight w:val="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EF7C18" w:rsidRDefault="00FF4992" w:rsidP="0014247A">
            <w:r>
              <w:t>Кальций (</w:t>
            </w:r>
            <w:proofErr w:type="spellStart"/>
            <w:r>
              <w:t>Ca</w:t>
            </w:r>
            <w:proofErr w:type="spellEnd"/>
            <w:r w:rsidRPr="00EF7C18">
              <w:t>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Default="0051465A" w:rsidP="0014247A">
            <w:r>
              <w:t xml:space="preserve">Показатель </w:t>
            </w:r>
            <w:proofErr w:type="spellStart"/>
            <w:r>
              <w:t>Ca</w:t>
            </w:r>
            <w:proofErr w:type="spellEnd"/>
            <w:r>
              <w:t xml:space="preserve"> может быть использован для обнаружения паратиреоидных дисфункций, </w:t>
            </w:r>
            <w:proofErr w:type="spellStart"/>
            <w:r>
              <w:t>остеопатии</w:t>
            </w:r>
            <w:proofErr w:type="spellEnd"/>
            <w:r>
              <w:t>, хронических заболеваний почек и судорог, обусловленных дефицитом витамина D.</w:t>
            </w:r>
          </w:p>
        </w:tc>
      </w:tr>
      <w:tr w:rsidR="00FF4992" w:rsidRPr="00F46255" w:rsidTr="00197FF9">
        <w:trPr>
          <w:trHeight w:val="4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F46255" w:rsidRDefault="00FF4992" w:rsidP="0014247A">
            <w:r>
              <w:t>Фосфор (</w:t>
            </w:r>
            <w:r>
              <w:rPr>
                <w:lang w:val="en-US"/>
              </w:rPr>
              <w:t>PHOS)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Default="0051465A" w:rsidP="0014247A">
            <w:r>
              <w:t>PHOS представляет собой индикатор болезней почек, гипотиреоза и недостаточности или нарушения питания.</w:t>
            </w:r>
          </w:p>
        </w:tc>
      </w:tr>
      <w:tr w:rsidR="00FF4992" w:rsidRPr="00EF7C18" w:rsidTr="00197FF9">
        <w:trPr>
          <w:trHeight w:val="4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EF7C18" w:rsidRDefault="00FF4992" w:rsidP="0014247A">
            <w:r w:rsidRPr="00EF7C18">
              <w:t>#Глобулин (GLOB)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EF7C18" w:rsidRDefault="00A91B1E" w:rsidP="0014247A">
            <w:r>
              <w:t>GLOB рассчитывается из значений TP и ALB и используется для оценки функции печени</w:t>
            </w:r>
          </w:p>
        </w:tc>
      </w:tr>
      <w:tr w:rsidR="00FF4992" w:rsidRPr="00EF7C18" w:rsidTr="00197FF9">
        <w:trPr>
          <w:trHeight w:val="4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992" w:rsidRPr="00EF7C18" w:rsidRDefault="00FF4992" w:rsidP="0014247A">
            <w:r w:rsidRPr="00EF7C18">
              <w:t># Мочевина (UREA)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EF7C18" w:rsidRDefault="00A91B1E" w:rsidP="0014247A">
            <w:r>
              <w:t>Значение UREA можно получить из BUN. UREA (мг/</w:t>
            </w:r>
            <w:proofErr w:type="spellStart"/>
            <w:r>
              <w:t>дл</w:t>
            </w:r>
            <w:proofErr w:type="spellEnd"/>
            <w:r>
              <w:t>) = BUN (мг/</w:t>
            </w:r>
            <w:proofErr w:type="spellStart"/>
            <w:r>
              <w:t>дл</w:t>
            </w:r>
            <w:proofErr w:type="spellEnd"/>
            <w:r>
              <w:t>)*2,14 (для системы СИ: UREA (</w:t>
            </w:r>
            <w:proofErr w:type="spellStart"/>
            <w:r>
              <w:t>ммоль</w:t>
            </w:r>
            <w:proofErr w:type="spellEnd"/>
            <w:r>
              <w:t>/л) = BUN (</w:t>
            </w:r>
            <w:proofErr w:type="spellStart"/>
            <w:r>
              <w:t>ммоль</w:t>
            </w:r>
            <w:proofErr w:type="spellEnd"/>
            <w:r>
              <w:t>/л)).</w:t>
            </w:r>
          </w:p>
        </w:tc>
      </w:tr>
      <w:tr w:rsidR="00FF4992" w:rsidRPr="007D0253" w:rsidTr="00197FF9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Default="00FF4992" w:rsidP="0014247A">
            <w:r w:rsidRPr="00EF7C18">
              <w:t>#</w:t>
            </w:r>
            <w:r>
              <w:t xml:space="preserve">Скорректированный кальций </w:t>
            </w:r>
          </w:p>
          <w:p w:rsidR="00FF4992" w:rsidRPr="007D0253" w:rsidRDefault="00FF4992" w:rsidP="0014247A">
            <w:r>
              <w:t>(</w:t>
            </w:r>
            <w:r>
              <w:rPr>
                <w:lang w:val="en-US"/>
              </w:rPr>
              <w:t>C-Ca)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EF7C18" w:rsidRDefault="003727D5" w:rsidP="0014247A">
            <w:r w:rsidRPr="00C8043D">
              <w:t xml:space="preserve">представляет собой расчет, используемый для оценки уровня кальция в крови с учетом уровня присутствующего белка, в частности альбумина. Это связано с тем, что кальций связывается с альбумином в крови, </w:t>
            </w:r>
            <w:proofErr w:type="gramStart"/>
            <w:r w:rsidRPr="00C8043D">
              <w:t>и</w:t>
            </w:r>
            <w:proofErr w:type="gramEnd"/>
            <w:r w:rsidRPr="00C8043D">
              <w:t xml:space="preserve"> если уровень альбумина низкий или высокий, это может повлиять на общий уровень кальция. Скорректированный уровень кальция дает более точное отражение количества свободного активного кальция в организме</w:t>
            </w:r>
          </w:p>
        </w:tc>
      </w:tr>
      <w:tr w:rsidR="00FF4992" w:rsidRPr="00EF7C18" w:rsidTr="00197FF9">
        <w:trPr>
          <w:trHeight w:val="3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EF7C18" w:rsidRDefault="00FF4992" w:rsidP="0014247A">
            <w:r w:rsidRPr="00EF7C18">
              <w:t># Альбумин</w:t>
            </w:r>
            <w:r>
              <w:t xml:space="preserve"> </w:t>
            </w:r>
            <w:r w:rsidRPr="00EF7C18">
              <w:t>/</w:t>
            </w:r>
            <w:r>
              <w:t xml:space="preserve"> Г</w:t>
            </w:r>
            <w:r w:rsidRPr="00EF7C18">
              <w:t>лобулин (А/G)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92" w:rsidRPr="00EF7C18" w:rsidRDefault="00A91B1E" w:rsidP="003727D5">
            <w:r>
              <w:t>A/G представляет собой отношение показателей ALB и GLOB. Оно используется для оценки функций печени</w:t>
            </w:r>
          </w:p>
        </w:tc>
      </w:tr>
      <w:tr w:rsidR="00FF4992" w:rsidRPr="00EF7C18" w:rsidTr="00197FF9">
        <w:trPr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92" w:rsidRPr="00EF7C18" w:rsidRDefault="00FF4992" w:rsidP="0014247A">
            <w:r w:rsidRPr="00EF7C18">
              <w:t># Азот мочевины</w:t>
            </w:r>
            <w:r>
              <w:t xml:space="preserve"> </w:t>
            </w:r>
            <w:r w:rsidRPr="00EF7C18">
              <w:t>/</w:t>
            </w:r>
            <w:proofErr w:type="spellStart"/>
            <w:r>
              <w:t>К</w:t>
            </w:r>
            <w:r w:rsidRPr="00EF7C18">
              <w:t>реатинин</w:t>
            </w:r>
            <w:proofErr w:type="spellEnd"/>
            <w:r w:rsidRPr="00EF7C18">
              <w:t xml:space="preserve"> (B/C)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D5" w:rsidRDefault="003727D5" w:rsidP="003727D5">
            <w:pPr>
              <w:tabs>
                <w:tab w:val="left" w:pos="5954"/>
              </w:tabs>
              <w:ind w:right="3401"/>
            </w:pPr>
            <w:r>
              <w:t xml:space="preserve">B/C указывает на степень поражения почек и </w:t>
            </w:r>
            <w:proofErr w:type="spellStart"/>
            <w:r>
              <w:t>гиперазотемию</w:t>
            </w:r>
            <w:proofErr w:type="spellEnd"/>
            <w:r>
              <w:t xml:space="preserve"> (уремию).</w:t>
            </w:r>
          </w:p>
          <w:p w:rsidR="003727D5" w:rsidRDefault="003727D5" w:rsidP="003727D5">
            <w:pPr>
              <w:tabs>
                <w:tab w:val="left" w:pos="5954"/>
              </w:tabs>
              <w:ind w:right="3401"/>
            </w:pPr>
          </w:p>
          <w:p w:rsidR="00FF4992" w:rsidRPr="00EF7C18" w:rsidRDefault="00FF4992" w:rsidP="0014247A"/>
        </w:tc>
      </w:tr>
    </w:tbl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p w:rsidR="00FF4992" w:rsidRDefault="00FF4992" w:rsidP="00ED6F33">
      <w:pPr>
        <w:tabs>
          <w:tab w:val="left" w:pos="5954"/>
        </w:tabs>
        <w:ind w:right="3401"/>
      </w:pPr>
    </w:p>
    <w:sectPr w:rsidR="00FF49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00C" w:rsidRDefault="00D7000C" w:rsidP="00AB472A">
      <w:r>
        <w:separator/>
      </w:r>
    </w:p>
  </w:endnote>
  <w:endnote w:type="continuationSeparator" w:id="0">
    <w:p w:rsidR="00D7000C" w:rsidRDefault="00D7000C" w:rsidP="00AB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185FE4">
      <w:tc>
        <w:tcPr>
          <w:tcW w:w="2500" w:type="pct"/>
          <w:shd w:val="clear" w:color="auto" w:fill="5B9BD5" w:themeFill="accent1"/>
          <w:vAlign w:val="center"/>
        </w:tcPr>
        <w:p w:rsidR="00185FE4" w:rsidRDefault="00185FE4" w:rsidP="00185FE4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ОБУ «Боровичская межрайветлаборатория»</w:t>
          </w:r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1B466393DCA645838EA202469A50EC0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85FE4" w:rsidRDefault="00185FE4" w:rsidP="00185FE4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2024</w:t>
              </w:r>
            </w:p>
          </w:sdtContent>
        </w:sdt>
      </w:tc>
    </w:tr>
  </w:tbl>
  <w:p w:rsidR="00AB472A" w:rsidRDefault="00AB47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00C" w:rsidRDefault="00D7000C" w:rsidP="00AB472A">
      <w:r>
        <w:separator/>
      </w:r>
    </w:p>
  </w:footnote>
  <w:footnote w:type="continuationSeparator" w:id="0">
    <w:p w:rsidR="00D7000C" w:rsidRDefault="00D7000C" w:rsidP="00AB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E6F00"/>
    <w:multiLevelType w:val="multilevel"/>
    <w:tmpl w:val="43CA153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30120"/>
    <w:multiLevelType w:val="hybridMultilevel"/>
    <w:tmpl w:val="C100D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07FD"/>
    <w:multiLevelType w:val="hybridMultilevel"/>
    <w:tmpl w:val="3D0C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E5"/>
    <w:rsid w:val="0006198D"/>
    <w:rsid w:val="00185FE4"/>
    <w:rsid w:val="00197FF9"/>
    <w:rsid w:val="002533A2"/>
    <w:rsid w:val="003179B1"/>
    <w:rsid w:val="00350C48"/>
    <w:rsid w:val="003727D5"/>
    <w:rsid w:val="003A0A1B"/>
    <w:rsid w:val="003C7FDA"/>
    <w:rsid w:val="003D4C18"/>
    <w:rsid w:val="00427F4F"/>
    <w:rsid w:val="004F3086"/>
    <w:rsid w:val="0051465A"/>
    <w:rsid w:val="00572534"/>
    <w:rsid w:val="005A17CD"/>
    <w:rsid w:val="00680F6C"/>
    <w:rsid w:val="006F638B"/>
    <w:rsid w:val="00705877"/>
    <w:rsid w:val="007550AC"/>
    <w:rsid w:val="00784CF1"/>
    <w:rsid w:val="009E2870"/>
    <w:rsid w:val="009E63C8"/>
    <w:rsid w:val="00A338D5"/>
    <w:rsid w:val="00A70DEA"/>
    <w:rsid w:val="00A91B1E"/>
    <w:rsid w:val="00AB472A"/>
    <w:rsid w:val="00B657E5"/>
    <w:rsid w:val="00BB167B"/>
    <w:rsid w:val="00BD5221"/>
    <w:rsid w:val="00C40A7D"/>
    <w:rsid w:val="00C8043D"/>
    <w:rsid w:val="00D7000C"/>
    <w:rsid w:val="00DA6C03"/>
    <w:rsid w:val="00DB7267"/>
    <w:rsid w:val="00EC6E8B"/>
    <w:rsid w:val="00ED6F33"/>
    <w:rsid w:val="00F92B5A"/>
    <w:rsid w:val="00FD369A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8FAF"/>
  <w15:chartTrackingRefBased/>
  <w15:docId w15:val="{2971C2F8-D246-46BA-AEB5-09D4FBF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04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26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80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50C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4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B4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4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466393DCA645838EA202469A50E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0827C-D05E-4440-92CA-FF3C475DFCE2}"/>
      </w:docPartPr>
      <w:docPartBody>
        <w:p w:rsidR="00000000" w:rsidRDefault="00EE3196" w:rsidP="00EE3196">
          <w:pPr>
            <w:pStyle w:val="1B466393DCA645838EA202469A50EC06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96"/>
    <w:rsid w:val="004A54C6"/>
    <w:rsid w:val="00E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E9641122BF4F7B9854FB5BA75EF00E">
    <w:name w:val="8AE9641122BF4F7B9854FB5BA75EF00E"/>
    <w:rsid w:val="00EE3196"/>
  </w:style>
  <w:style w:type="paragraph" w:customStyle="1" w:styleId="1B466393DCA645838EA202469A50EC06">
    <w:name w:val="1B466393DCA645838EA202469A50EC06"/>
    <w:rsid w:val="00EE3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757A-E6E1-48E7-A944-CAA11421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</dc:creator>
  <cp:keywords/>
  <dc:description/>
  <cp:lastModifiedBy>User</cp:lastModifiedBy>
  <cp:revision>3</cp:revision>
  <dcterms:created xsi:type="dcterms:W3CDTF">2024-02-02T09:24:00Z</dcterms:created>
  <dcterms:modified xsi:type="dcterms:W3CDTF">2024-02-02T13:09:00Z</dcterms:modified>
</cp:coreProperties>
</file>